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C0940" w14:textId="571EF5B2" w:rsidR="006170B5" w:rsidRPr="00E2339F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E2339F">
        <w:rPr>
          <w:rFonts w:ascii="Poppins" w:hAnsi="Poppins" w:cs="Poppins"/>
          <w:sz w:val="20"/>
          <w:szCs w:val="20"/>
        </w:rPr>
        <w:t xml:space="preserve">Warszawa, </w:t>
      </w:r>
      <w:r w:rsidR="00F56319" w:rsidRPr="00E2339F">
        <w:rPr>
          <w:rFonts w:ascii="Poppins" w:hAnsi="Poppins" w:cs="Poppins"/>
          <w:sz w:val="20"/>
          <w:szCs w:val="20"/>
        </w:rPr>
        <w:t>16</w:t>
      </w:r>
      <w:r w:rsidR="00BF2F46" w:rsidRPr="00E2339F">
        <w:rPr>
          <w:rFonts w:ascii="Poppins" w:hAnsi="Poppins" w:cs="Poppins"/>
          <w:sz w:val="20"/>
          <w:szCs w:val="20"/>
        </w:rPr>
        <w:t>.</w:t>
      </w:r>
      <w:r w:rsidR="00485EF7" w:rsidRPr="00E2339F">
        <w:rPr>
          <w:rFonts w:ascii="Poppins" w:hAnsi="Poppins" w:cs="Poppins"/>
          <w:sz w:val="20"/>
          <w:szCs w:val="20"/>
        </w:rPr>
        <w:t>0</w:t>
      </w:r>
      <w:r w:rsidR="00066CFD" w:rsidRPr="00E2339F">
        <w:rPr>
          <w:rFonts w:ascii="Poppins" w:hAnsi="Poppins" w:cs="Poppins"/>
          <w:sz w:val="20"/>
          <w:szCs w:val="20"/>
        </w:rPr>
        <w:t>5</w:t>
      </w:r>
      <w:r w:rsidR="00BF2F46" w:rsidRPr="00E2339F">
        <w:rPr>
          <w:rFonts w:ascii="Poppins" w:hAnsi="Poppins" w:cs="Poppins"/>
          <w:sz w:val="20"/>
          <w:szCs w:val="20"/>
        </w:rPr>
        <w:t>.2</w:t>
      </w:r>
      <w:r w:rsidR="006637AD" w:rsidRPr="00E2339F">
        <w:rPr>
          <w:rFonts w:ascii="Poppins" w:hAnsi="Poppins" w:cs="Poppins"/>
          <w:sz w:val="20"/>
          <w:szCs w:val="20"/>
        </w:rPr>
        <w:t>0</w:t>
      </w:r>
      <w:r w:rsidR="00BF2F46" w:rsidRPr="00E2339F">
        <w:rPr>
          <w:rFonts w:ascii="Poppins" w:hAnsi="Poppins" w:cs="Poppins"/>
          <w:sz w:val="20"/>
          <w:szCs w:val="20"/>
        </w:rPr>
        <w:t>2</w:t>
      </w:r>
      <w:r w:rsidR="00485EF7" w:rsidRPr="00E2339F">
        <w:rPr>
          <w:rFonts w:ascii="Poppins" w:hAnsi="Poppins" w:cs="Poppins"/>
          <w:sz w:val="20"/>
          <w:szCs w:val="20"/>
        </w:rPr>
        <w:t>4</w:t>
      </w:r>
      <w:r w:rsidR="00BF2F46" w:rsidRPr="00E2339F">
        <w:rPr>
          <w:rFonts w:ascii="Poppins" w:hAnsi="Poppins" w:cs="Poppins"/>
          <w:sz w:val="20"/>
          <w:szCs w:val="20"/>
        </w:rPr>
        <w:t xml:space="preserve"> r.</w:t>
      </w:r>
    </w:p>
    <w:p w14:paraId="71BEDF8E" w14:textId="6F268B14" w:rsidR="00293F01" w:rsidRPr="00E2339F" w:rsidRDefault="00293F01" w:rsidP="0034597C">
      <w:pPr>
        <w:spacing w:before="120" w:after="120" w:line="240" w:lineRule="auto"/>
        <w:rPr>
          <w:rFonts w:ascii="Poppins" w:hAnsi="Poppins" w:cs="Poppins"/>
          <w:sz w:val="24"/>
          <w:szCs w:val="24"/>
        </w:rPr>
      </w:pPr>
      <w:r w:rsidRPr="00E2339F">
        <w:rPr>
          <w:rFonts w:ascii="Poppins" w:hAnsi="Poppins" w:cs="Poppins"/>
          <w:sz w:val="24"/>
          <w:szCs w:val="24"/>
        </w:rPr>
        <w:t xml:space="preserve">Autor: </w:t>
      </w:r>
      <w:r w:rsidR="00BF2F46" w:rsidRPr="00E2339F">
        <w:rPr>
          <w:rFonts w:ascii="Poppins" w:hAnsi="Poppins" w:cs="Poppins"/>
          <w:sz w:val="24"/>
          <w:szCs w:val="24"/>
        </w:rPr>
        <w:t>Jarosław Jędrzyński</w:t>
      </w:r>
      <w:r w:rsidR="00E2339F">
        <w:rPr>
          <w:rFonts w:ascii="Poppins" w:hAnsi="Poppins" w:cs="Poppins"/>
          <w:sz w:val="24"/>
          <w:szCs w:val="24"/>
        </w:rPr>
        <w:t>, ekspert portalu RynekPierwotny.pl</w:t>
      </w:r>
    </w:p>
    <w:p w14:paraId="0AEFA339" w14:textId="2C563816" w:rsidR="00697F5E" w:rsidRPr="00836F37" w:rsidRDefault="00836F37" w:rsidP="00836F37">
      <w:pPr>
        <w:spacing w:before="120" w:after="120" w:line="240" w:lineRule="auto"/>
        <w:jc w:val="center"/>
        <w:rPr>
          <w:rFonts w:ascii="Poppins" w:eastAsia="Times New Roman" w:hAnsi="Poppins" w:cs="Poppins"/>
          <w:b/>
          <w:bCs/>
          <w:sz w:val="44"/>
          <w:szCs w:val="44"/>
          <w:lang w:eastAsia="pl-PL"/>
        </w:rPr>
      </w:pPr>
      <w:r w:rsidRPr="00836F37">
        <w:rPr>
          <w:rFonts w:ascii="Poppins" w:eastAsia="Times New Roman" w:hAnsi="Poppins" w:cs="Poppins"/>
          <w:b/>
          <w:bCs/>
          <w:sz w:val="44"/>
          <w:szCs w:val="44"/>
          <w:lang w:eastAsia="pl-PL"/>
        </w:rPr>
        <w:t>Czy to już koniec spadków cen materiałów budowlanych?</w:t>
      </w:r>
    </w:p>
    <w:p w14:paraId="75838D02" w14:textId="12FB1F37" w:rsidR="00223FBE" w:rsidRPr="00E2339F" w:rsidRDefault="007F63C7" w:rsidP="00E2339F">
      <w:pPr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21"/>
          <w:szCs w:val="21"/>
          <w:lang w:eastAsia="pl-PL"/>
        </w:rPr>
      </w:pPr>
      <w:r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N</w:t>
      </w:r>
      <w:r w:rsidR="00156A7F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a </w:t>
      </w:r>
      <w:r w:rsidR="00CB41B1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rodzimym</w:t>
      </w:r>
      <w:r w:rsidR="00156A7F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rynku materiałów budowlanych</w:t>
      </w:r>
      <w:r w:rsidR="00F56319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  <w:r w:rsidR="00B57F03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korekta cenowa wciąż jest obowiązującą tendencją, jednak w kwietniu pojawiły się pierwsze wyraźne symptomy jej wygas</w:t>
      </w:r>
      <w:r w:rsidR="007B6E3C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z</w:t>
      </w:r>
      <w:r w:rsidR="00B57F03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ania.</w:t>
      </w:r>
      <w:r w:rsidR="00F56319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  <w:r w:rsidR="00E2339F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Jak zauważa portal RynekPierwotny.pl już p</w:t>
      </w:r>
      <w:r w:rsidR="00F56319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o raz </w:t>
      </w:r>
      <w:r w:rsidR="00B57F03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ósmy</w:t>
      </w:r>
      <w:r w:rsidR="00F56319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z rzędu stawki </w:t>
      </w:r>
      <w:r w:rsidR="00CB41B1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ogromnej </w:t>
      </w:r>
      <w:r w:rsidR="00F56319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większości grup towarowych zanotowały regres</w:t>
      </w:r>
      <w:r w:rsidR="00B57F03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w relacji rok do roku</w:t>
      </w:r>
      <w:r w:rsidR="00F56319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. </w:t>
      </w:r>
      <w:r w:rsidR="00A056E8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Tym razem średni poziom </w:t>
      </w:r>
      <w:r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dynamiki </w:t>
      </w:r>
      <w:r w:rsidR="00F56319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cen </w:t>
      </w:r>
      <w:r w:rsidR="00A056E8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wyniósł </w:t>
      </w:r>
      <w:r w:rsidR="00E2339F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-</w:t>
      </w:r>
      <w:r w:rsidR="00B57F03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2,8</w:t>
      </w:r>
      <w:r w:rsidR="00A056E8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proc.</w:t>
      </w:r>
      <w:r w:rsidR="00241465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, </w:t>
      </w:r>
      <w:r w:rsidR="00B57F03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o 0,4 pp. mniej niż w marcu.</w:t>
      </w:r>
      <w:r w:rsidR="0050558D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Tymczasem </w:t>
      </w:r>
      <w:r w:rsidR="005B3C91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bardzo</w:t>
      </w:r>
      <w:r w:rsidR="0050558D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ciekawie wygląda sytuacja w relacji </w:t>
      </w:r>
      <w:r w:rsidR="00241465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miesiąc do miesiąca</w:t>
      </w:r>
      <w:r w:rsidR="0050558D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.</w:t>
      </w:r>
      <w:r w:rsidR="004010E0" w:rsidRPr="00E2339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</w:p>
    <w:p w14:paraId="72E4BB29" w14:textId="3C77FE0E" w:rsidR="00151208" w:rsidRPr="00E2339F" w:rsidRDefault="0050558D" w:rsidP="00E2339F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E2339F">
        <w:rPr>
          <w:rFonts w:ascii="Poppins" w:eastAsia="Times New Roman" w:hAnsi="Poppins" w:cs="Poppins"/>
          <w:sz w:val="21"/>
          <w:szCs w:val="21"/>
          <w:lang w:eastAsia="pl-PL"/>
        </w:rPr>
        <w:t>Utrwalony w ostatnich miesiącach</w:t>
      </w:r>
      <w:r w:rsidR="00B44782"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B44782" w:rsidRPr="00E2339F">
        <w:rPr>
          <w:rFonts w:ascii="Poppins" w:eastAsia="Times New Roman" w:hAnsi="Poppins" w:cs="Poppins"/>
          <w:i/>
          <w:iCs/>
          <w:sz w:val="21"/>
          <w:szCs w:val="21"/>
          <w:lang w:eastAsia="pl-PL"/>
        </w:rPr>
        <w:t>constans</w:t>
      </w:r>
      <w:r w:rsidR="002F4B98"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dynamiki </w:t>
      </w:r>
      <w:r w:rsidR="002F4B98" w:rsidRPr="00E2339F">
        <w:rPr>
          <w:rFonts w:ascii="Poppins" w:eastAsia="Times New Roman" w:hAnsi="Poppins" w:cs="Poppins"/>
          <w:sz w:val="21"/>
          <w:szCs w:val="21"/>
          <w:lang w:eastAsia="pl-PL"/>
        </w:rPr>
        <w:t>cen</w:t>
      </w:r>
      <w:r w:rsidR="005106EB"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materiałów budowlanych </w:t>
      </w:r>
      <w:r w:rsidR="00DA5FA1"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na </w:t>
      </w:r>
      <w:r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ujemnym </w:t>
      </w:r>
      <w:r w:rsidR="00DA5FA1" w:rsidRPr="00E2339F">
        <w:rPr>
          <w:rFonts w:ascii="Poppins" w:eastAsia="Times New Roman" w:hAnsi="Poppins" w:cs="Poppins"/>
          <w:sz w:val="21"/>
          <w:szCs w:val="21"/>
          <w:lang w:eastAsia="pl-PL"/>
        </w:rPr>
        <w:t>poziomie</w:t>
      </w:r>
      <w:r w:rsidR="00B44782"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Pr="00E2339F">
        <w:rPr>
          <w:rFonts w:ascii="Poppins" w:eastAsia="Times New Roman" w:hAnsi="Poppins" w:cs="Poppins"/>
          <w:sz w:val="21"/>
          <w:szCs w:val="21"/>
          <w:lang w:eastAsia="pl-PL"/>
        </w:rPr>
        <w:t>nieco ponad</w:t>
      </w:r>
      <w:r w:rsidR="006E0F7F"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241465" w:rsidRPr="00E2339F">
        <w:rPr>
          <w:rFonts w:ascii="Poppins" w:eastAsia="Times New Roman" w:hAnsi="Poppins" w:cs="Poppins"/>
          <w:sz w:val="21"/>
          <w:szCs w:val="21"/>
          <w:lang w:eastAsia="pl-PL"/>
        </w:rPr>
        <w:t>3</w:t>
      </w:r>
      <w:r w:rsidR="006E0F7F"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proc. </w:t>
      </w:r>
      <w:r w:rsidRPr="00E2339F">
        <w:rPr>
          <w:rFonts w:ascii="Poppins" w:eastAsia="Times New Roman" w:hAnsi="Poppins" w:cs="Poppins"/>
          <w:sz w:val="21"/>
          <w:szCs w:val="21"/>
          <w:lang w:eastAsia="pl-PL"/>
        </w:rPr>
        <w:t>rdr</w:t>
      </w:r>
      <w:r w:rsidR="005B3C91" w:rsidRPr="00E2339F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powoli zaczyna ewoluować w kierunku zera. Tymczasem</w:t>
      </w:r>
      <w:r w:rsidR="00836F37">
        <w:rPr>
          <w:rFonts w:ascii="Poppins" w:eastAsia="Times New Roman" w:hAnsi="Poppins" w:cs="Poppins"/>
          <w:sz w:val="21"/>
          <w:szCs w:val="21"/>
          <w:lang w:eastAsia="pl-PL"/>
        </w:rPr>
        <w:t>, jak zauważają eksperci portalu RynekPierwotny.pl,</w:t>
      </w:r>
      <w:r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ten sam wskaźnik liczony w odniesieniu do poprzedniego miesiąca</w:t>
      </w:r>
      <w:r w:rsidR="005B3C91" w:rsidRPr="00E2339F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z wartości </w:t>
      </w:r>
      <w:r w:rsidR="00E2339F" w:rsidRPr="00E2339F">
        <w:rPr>
          <w:rFonts w:ascii="Poppins" w:eastAsia="Times New Roman" w:hAnsi="Poppins" w:cs="Poppins"/>
          <w:sz w:val="21"/>
          <w:szCs w:val="21"/>
          <w:lang w:eastAsia="pl-PL"/>
        </w:rPr>
        <w:t>-</w:t>
      </w:r>
      <w:r w:rsidRPr="00E2339F">
        <w:rPr>
          <w:rFonts w:ascii="Poppins" w:eastAsia="Times New Roman" w:hAnsi="Poppins" w:cs="Poppins"/>
          <w:sz w:val="21"/>
          <w:szCs w:val="21"/>
          <w:lang w:eastAsia="pl-PL"/>
        </w:rPr>
        <w:t>0,8 proc. w marcu, w kwietniu przeszedł na dodatni</w:t>
      </w:r>
      <w:r w:rsidR="005B3C91" w:rsidRPr="00E2339F">
        <w:rPr>
          <w:rFonts w:ascii="Poppins" w:eastAsia="Times New Roman" w:hAnsi="Poppins" w:cs="Poppins"/>
          <w:sz w:val="21"/>
          <w:szCs w:val="21"/>
          <w:lang w:eastAsia="pl-PL"/>
        </w:rPr>
        <w:t>ą</w:t>
      </w:r>
      <w:r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4F3B39" w:rsidRPr="00E2339F">
        <w:rPr>
          <w:rFonts w:ascii="Poppins" w:eastAsia="Times New Roman" w:hAnsi="Poppins" w:cs="Poppins"/>
          <w:sz w:val="21"/>
          <w:szCs w:val="21"/>
          <w:lang w:eastAsia="pl-PL"/>
        </w:rPr>
        <w:t>stronę</w:t>
      </w:r>
      <w:r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z wartością </w:t>
      </w:r>
      <w:r w:rsidR="00E2339F" w:rsidRPr="00E2339F">
        <w:rPr>
          <w:rFonts w:ascii="Poppins" w:eastAsia="Times New Roman" w:hAnsi="Poppins" w:cs="Poppins"/>
          <w:sz w:val="21"/>
          <w:szCs w:val="21"/>
          <w:lang w:eastAsia="pl-PL"/>
        </w:rPr>
        <w:t>+</w:t>
      </w:r>
      <w:r w:rsidR="004F3B39" w:rsidRPr="00E2339F">
        <w:rPr>
          <w:rFonts w:ascii="Poppins" w:eastAsia="Times New Roman" w:hAnsi="Poppins" w:cs="Poppins"/>
          <w:sz w:val="21"/>
          <w:szCs w:val="21"/>
          <w:lang w:eastAsia="pl-PL"/>
        </w:rPr>
        <w:t>0,7 proc. Nie oznacza to jeszcze definitywnego końca spadków stawek materiałów budowlanych, ale jest pierwszym wiarygodnym sygnałem możliwego powrotu wzrostów cen już w bezpośredniej perspektywie.</w:t>
      </w:r>
      <w:r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151208" w:rsidRPr="00E2339F">
        <w:rPr>
          <w:rFonts w:ascii="Poppins" w:eastAsia="Times New Roman" w:hAnsi="Poppins" w:cs="Poppins"/>
          <w:sz w:val="21"/>
          <w:szCs w:val="21"/>
          <w:lang w:eastAsia="pl-PL"/>
        </w:rPr>
        <w:t>W najnowszym raporcie Grupy PSB dynami</w:t>
      </w:r>
      <w:r w:rsidR="00595F9B" w:rsidRPr="00E2339F">
        <w:rPr>
          <w:rFonts w:ascii="Poppins" w:eastAsia="Times New Roman" w:hAnsi="Poppins" w:cs="Poppins"/>
          <w:sz w:val="21"/>
          <w:szCs w:val="21"/>
          <w:lang w:eastAsia="pl-PL"/>
        </w:rPr>
        <w:t>k</w:t>
      </w:r>
      <w:r w:rsidR="00DA5FA1" w:rsidRPr="00E2339F">
        <w:rPr>
          <w:rFonts w:ascii="Poppins" w:eastAsia="Times New Roman" w:hAnsi="Poppins" w:cs="Poppins"/>
          <w:sz w:val="21"/>
          <w:szCs w:val="21"/>
          <w:lang w:eastAsia="pl-PL"/>
        </w:rPr>
        <w:t>a</w:t>
      </w:r>
      <w:r w:rsidR="00151208"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cen w kanale hurtowym </w:t>
      </w:r>
      <w:r w:rsidR="006A60E1"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wyniosła </w:t>
      </w:r>
      <w:r w:rsidR="00E2339F" w:rsidRPr="00E2339F">
        <w:rPr>
          <w:rFonts w:ascii="Poppins" w:eastAsia="Times New Roman" w:hAnsi="Poppins" w:cs="Poppins"/>
          <w:sz w:val="21"/>
          <w:szCs w:val="21"/>
          <w:lang w:eastAsia="pl-PL"/>
        </w:rPr>
        <w:t>-</w:t>
      </w:r>
      <w:r w:rsidR="004F3B39" w:rsidRPr="00E2339F">
        <w:rPr>
          <w:rFonts w:ascii="Poppins" w:eastAsia="Times New Roman" w:hAnsi="Poppins" w:cs="Poppins"/>
          <w:sz w:val="21"/>
          <w:szCs w:val="21"/>
          <w:lang w:eastAsia="pl-PL"/>
        </w:rPr>
        <w:t>2,6</w:t>
      </w:r>
      <w:r w:rsidR="00151208"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proc. oraz detalicznym </w:t>
      </w:r>
      <w:r w:rsidR="00E2339F" w:rsidRPr="00E2339F">
        <w:rPr>
          <w:rFonts w:ascii="Poppins" w:eastAsia="Times New Roman" w:hAnsi="Poppins" w:cs="Poppins"/>
          <w:sz w:val="21"/>
          <w:szCs w:val="21"/>
          <w:lang w:eastAsia="pl-PL"/>
        </w:rPr>
        <w:t>-</w:t>
      </w:r>
      <w:r w:rsidR="006A60E1" w:rsidRPr="00E2339F">
        <w:rPr>
          <w:rFonts w:ascii="Poppins" w:eastAsia="Times New Roman" w:hAnsi="Poppins" w:cs="Poppins"/>
          <w:sz w:val="21"/>
          <w:szCs w:val="21"/>
          <w:lang w:eastAsia="pl-PL"/>
        </w:rPr>
        <w:t>2</w:t>
      </w:r>
      <w:r w:rsidR="00151208" w:rsidRPr="00E2339F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4F3B39" w:rsidRPr="00E2339F">
        <w:rPr>
          <w:rFonts w:ascii="Poppins" w:eastAsia="Times New Roman" w:hAnsi="Poppins" w:cs="Poppins"/>
          <w:sz w:val="21"/>
          <w:szCs w:val="21"/>
          <w:lang w:eastAsia="pl-PL"/>
        </w:rPr>
        <w:t>9</w:t>
      </w:r>
      <w:r w:rsidR="00151208"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proc</w:t>
      </w:r>
      <w:r w:rsidR="00B44782" w:rsidRPr="00E2339F">
        <w:rPr>
          <w:rFonts w:ascii="Poppins" w:eastAsia="Times New Roman" w:hAnsi="Poppins" w:cs="Poppins"/>
          <w:sz w:val="21"/>
          <w:szCs w:val="21"/>
          <w:lang w:eastAsia="pl-PL"/>
        </w:rPr>
        <w:t>.</w:t>
      </w:r>
      <w:r w:rsidR="00151208" w:rsidRPr="00E2339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</w:p>
    <w:p w14:paraId="3D0F5ACA" w14:textId="09941987" w:rsidR="005B3C91" w:rsidRPr="00E2339F" w:rsidRDefault="00E2339F" w:rsidP="00E2339F">
      <w:pPr>
        <w:spacing w:before="120" w:after="120" w:line="240" w:lineRule="auto"/>
        <w:jc w:val="center"/>
        <w:rPr>
          <w:rFonts w:ascii="Poppins" w:eastAsia="Times New Roman" w:hAnsi="Poppins" w:cs="Poppins"/>
          <w:lang w:eastAsia="pl-PL"/>
        </w:rPr>
      </w:pPr>
      <w:r>
        <w:rPr>
          <w:rFonts w:ascii="Poppins" w:eastAsia="Times New Roman" w:hAnsi="Poppins" w:cs="Poppins"/>
          <w:noProof/>
          <w:lang w:eastAsia="pl-PL"/>
        </w:rPr>
        <w:drawing>
          <wp:inline distT="0" distB="0" distL="0" distR="0" wp14:anchorId="3397DBC3" wp14:editId="00FD33C1">
            <wp:extent cx="6540047" cy="4410075"/>
            <wp:effectExtent l="0" t="0" r="0" b="0"/>
            <wp:docPr id="21366812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425" cy="44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97AD" w14:textId="37A99BD0" w:rsidR="007C3885" w:rsidRPr="00E2339F" w:rsidRDefault="00135E4C" w:rsidP="00836F37">
      <w:pPr>
        <w:spacing w:before="120" w:after="120" w:line="240" w:lineRule="auto"/>
        <w:jc w:val="both"/>
        <w:rPr>
          <w:rFonts w:ascii="Poppins" w:eastAsia="Times New Roman" w:hAnsi="Poppins" w:cs="Poppins"/>
          <w:lang w:eastAsia="pl-PL"/>
        </w:rPr>
      </w:pPr>
      <w:r w:rsidRPr="00E2339F">
        <w:rPr>
          <w:rFonts w:ascii="Poppins" w:eastAsia="Times New Roman" w:hAnsi="Poppins" w:cs="Poppins"/>
          <w:lang w:eastAsia="pl-PL"/>
        </w:rPr>
        <w:lastRenderedPageBreak/>
        <w:t>O</w:t>
      </w:r>
      <w:r w:rsidR="0043352D" w:rsidRPr="00E2339F">
        <w:rPr>
          <w:rFonts w:ascii="Poppins" w:eastAsia="Times New Roman" w:hAnsi="Poppins" w:cs="Poppins"/>
          <w:lang w:eastAsia="pl-PL"/>
        </w:rPr>
        <w:t>dczy</w:t>
      </w:r>
      <w:r w:rsidR="006D7A4B" w:rsidRPr="00E2339F">
        <w:rPr>
          <w:rFonts w:ascii="Poppins" w:eastAsia="Times New Roman" w:hAnsi="Poppins" w:cs="Poppins"/>
          <w:lang w:eastAsia="pl-PL"/>
        </w:rPr>
        <w:t>t</w:t>
      </w:r>
      <w:r w:rsidRPr="00E2339F">
        <w:rPr>
          <w:rFonts w:ascii="Poppins" w:eastAsia="Times New Roman" w:hAnsi="Poppins" w:cs="Poppins"/>
          <w:lang w:eastAsia="pl-PL"/>
        </w:rPr>
        <w:t xml:space="preserve"> </w:t>
      </w:r>
      <w:r w:rsidR="0043352D" w:rsidRPr="00E2339F">
        <w:rPr>
          <w:rFonts w:ascii="Poppins" w:eastAsia="Times New Roman" w:hAnsi="Poppins" w:cs="Poppins"/>
          <w:lang w:eastAsia="pl-PL"/>
        </w:rPr>
        <w:t xml:space="preserve">dynamiki cen materiałów budowlanych </w:t>
      </w:r>
      <w:r w:rsidR="00F15BA8" w:rsidRPr="00E2339F">
        <w:rPr>
          <w:rFonts w:ascii="Poppins" w:eastAsia="Times New Roman" w:hAnsi="Poppins" w:cs="Poppins"/>
          <w:lang w:eastAsia="pl-PL"/>
        </w:rPr>
        <w:t xml:space="preserve">w relacji rok do roku </w:t>
      </w:r>
      <w:r w:rsidR="0043352D" w:rsidRPr="00E2339F">
        <w:rPr>
          <w:rFonts w:ascii="Poppins" w:eastAsia="Times New Roman" w:hAnsi="Poppins" w:cs="Poppins"/>
          <w:lang w:eastAsia="pl-PL"/>
        </w:rPr>
        <w:t>autorstwa Grupy PSB</w:t>
      </w:r>
      <w:r w:rsidR="00AD61BE" w:rsidRPr="00E2339F">
        <w:rPr>
          <w:rFonts w:ascii="Poppins" w:eastAsia="Times New Roman" w:hAnsi="Poppins" w:cs="Poppins"/>
          <w:lang w:eastAsia="pl-PL"/>
        </w:rPr>
        <w:t xml:space="preserve"> w </w:t>
      </w:r>
      <w:r w:rsidR="00F15BA8" w:rsidRPr="00E2339F">
        <w:rPr>
          <w:rFonts w:ascii="Poppins" w:eastAsia="Times New Roman" w:hAnsi="Poppins" w:cs="Poppins"/>
          <w:lang w:eastAsia="pl-PL"/>
        </w:rPr>
        <w:t>kwietniu</w:t>
      </w:r>
      <w:r w:rsidR="006A60E1" w:rsidRPr="00E2339F">
        <w:rPr>
          <w:rFonts w:ascii="Poppins" w:eastAsia="Times New Roman" w:hAnsi="Poppins" w:cs="Poppins"/>
          <w:lang w:eastAsia="pl-PL"/>
        </w:rPr>
        <w:t xml:space="preserve"> br.</w:t>
      </w:r>
      <w:r w:rsidR="0043352D" w:rsidRPr="00E2339F">
        <w:rPr>
          <w:rFonts w:ascii="Poppins" w:eastAsia="Times New Roman" w:hAnsi="Poppins" w:cs="Poppins"/>
          <w:lang w:eastAsia="pl-PL"/>
        </w:rPr>
        <w:t xml:space="preserve"> </w:t>
      </w:r>
      <w:r w:rsidR="006A60E1" w:rsidRPr="00E2339F">
        <w:rPr>
          <w:rFonts w:ascii="Poppins" w:eastAsia="Times New Roman" w:hAnsi="Poppins" w:cs="Poppins"/>
          <w:lang w:eastAsia="pl-PL"/>
        </w:rPr>
        <w:t xml:space="preserve">wskazuje na </w:t>
      </w:r>
      <w:r w:rsidR="00F15BA8" w:rsidRPr="00E2339F">
        <w:rPr>
          <w:rFonts w:ascii="Poppins" w:eastAsia="Times New Roman" w:hAnsi="Poppins" w:cs="Poppins"/>
          <w:lang w:eastAsia="pl-PL"/>
        </w:rPr>
        <w:t xml:space="preserve">wciąż silnie dominującą </w:t>
      </w:r>
      <w:r w:rsidR="00B44782" w:rsidRPr="00E2339F">
        <w:rPr>
          <w:rFonts w:ascii="Poppins" w:eastAsia="Times New Roman" w:hAnsi="Poppins" w:cs="Poppins"/>
          <w:lang w:eastAsia="pl-PL"/>
        </w:rPr>
        <w:t>pozycj</w:t>
      </w:r>
      <w:r w:rsidR="00F15BA8" w:rsidRPr="00E2339F">
        <w:rPr>
          <w:rFonts w:ascii="Poppins" w:eastAsia="Times New Roman" w:hAnsi="Poppins" w:cs="Poppins"/>
          <w:lang w:eastAsia="pl-PL"/>
        </w:rPr>
        <w:t>ę taniejących grup towarowych</w:t>
      </w:r>
      <w:r w:rsidR="005B3C91" w:rsidRPr="00E2339F">
        <w:rPr>
          <w:rFonts w:ascii="Poppins" w:eastAsia="Times New Roman" w:hAnsi="Poppins" w:cs="Poppins"/>
          <w:lang w:eastAsia="pl-PL"/>
        </w:rPr>
        <w:t xml:space="preserve">. Jednak nawet na pierwszy rzut oka widać słabnącą tendencję spadków. Z drugiej strony zaledwie dwie pozycje – </w:t>
      </w:r>
      <w:r w:rsidR="00F75E05">
        <w:rPr>
          <w:rFonts w:ascii="Poppins" w:eastAsia="Times New Roman" w:hAnsi="Poppins" w:cs="Poppins"/>
          <w:lang w:eastAsia="pl-PL"/>
        </w:rPr>
        <w:t>„</w:t>
      </w:r>
      <w:r w:rsidR="005B3C91" w:rsidRPr="00E2339F">
        <w:rPr>
          <w:rFonts w:ascii="Poppins" w:eastAsia="Times New Roman" w:hAnsi="Poppins" w:cs="Poppins"/>
          <w:lang w:eastAsia="pl-PL"/>
        </w:rPr>
        <w:t>farby</w:t>
      </w:r>
      <w:r w:rsidR="003860E2" w:rsidRPr="00E2339F">
        <w:rPr>
          <w:rFonts w:ascii="Poppins" w:eastAsia="Times New Roman" w:hAnsi="Poppins" w:cs="Poppins"/>
          <w:lang w:eastAsia="pl-PL"/>
        </w:rPr>
        <w:t xml:space="preserve">, </w:t>
      </w:r>
      <w:r w:rsidR="005B3C91" w:rsidRPr="00E2339F">
        <w:rPr>
          <w:rFonts w:ascii="Poppins" w:eastAsia="Times New Roman" w:hAnsi="Poppins" w:cs="Poppins"/>
          <w:lang w:eastAsia="pl-PL"/>
        </w:rPr>
        <w:t>lakiery</w:t>
      </w:r>
      <w:r w:rsidR="00F75E05">
        <w:rPr>
          <w:rFonts w:ascii="Poppins" w:eastAsia="Times New Roman" w:hAnsi="Poppins" w:cs="Poppins"/>
          <w:lang w:eastAsia="pl-PL"/>
        </w:rPr>
        <w:t>”</w:t>
      </w:r>
      <w:r w:rsidR="005B3C91" w:rsidRPr="00E2339F">
        <w:rPr>
          <w:rFonts w:ascii="Poppins" w:eastAsia="Times New Roman" w:hAnsi="Poppins" w:cs="Poppins"/>
          <w:lang w:eastAsia="pl-PL"/>
        </w:rPr>
        <w:t xml:space="preserve"> i </w:t>
      </w:r>
      <w:r w:rsidR="00F75E05">
        <w:rPr>
          <w:rFonts w:ascii="Poppins" w:eastAsia="Times New Roman" w:hAnsi="Poppins" w:cs="Poppins"/>
          <w:lang w:eastAsia="pl-PL"/>
        </w:rPr>
        <w:t>„</w:t>
      </w:r>
      <w:r w:rsidR="005B3C91" w:rsidRPr="00E2339F">
        <w:rPr>
          <w:rFonts w:ascii="Poppins" w:eastAsia="Times New Roman" w:hAnsi="Poppins" w:cs="Poppins"/>
          <w:lang w:eastAsia="pl-PL"/>
        </w:rPr>
        <w:t>cement</w:t>
      </w:r>
      <w:r w:rsidR="003860E2" w:rsidRPr="00E2339F">
        <w:rPr>
          <w:rFonts w:ascii="Poppins" w:eastAsia="Times New Roman" w:hAnsi="Poppins" w:cs="Poppins"/>
          <w:lang w:eastAsia="pl-PL"/>
        </w:rPr>
        <w:t>,</w:t>
      </w:r>
      <w:r w:rsidR="005B3C91" w:rsidRPr="00E2339F">
        <w:rPr>
          <w:rFonts w:ascii="Poppins" w:eastAsia="Times New Roman" w:hAnsi="Poppins" w:cs="Poppins"/>
          <w:lang w:eastAsia="pl-PL"/>
        </w:rPr>
        <w:t xml:space="preserve"> wapno</w:t>
      </w:r>
      <w:r w:rsidR="00F75E05">
        <w:rPr>
          <w:rFonts w:ascii="Poppins" w:eastAsia="Times New Roman" w:hAnsi="Poppins" w:cs="Poppins"/>
          <w:lang w:eastAsia="pl-PL"/>
        </w:rPr>
        <w:t>”</w:t>
      </w:r>
      <w:r w:rsidR="005B3C91" w:rsidRPr="00E2339F">
        <w:rPr>
          <w:rFonts w:ascii="Poppins" w:eastAsia="Times New Roman" w:hAnsi="Poppins" w:cs="Poppins"/>
          <w:lang w:eastAsia="pl-PL"/>
        </w:rPr>
        <w:t xml:space="preserve"> wciąż drożeją</w:t>
      </w:r>
      <w:r w:rsidR="003860E2" w:rsidRPr="00E2339F">
        <w:rPr>
          <w:rFonts w:ascii="Poppins" w:eastAsia="Times New Roman" w:hAnsi="Poppins" w:cs="Poppins"/>
          <w:lang w:eastAsia="pl-PL"/>
        </w:rPr>
        <w:t xml:space="preserve"> o niespełna 2 proc.</w:t>
      </w:r>
    </w:p>
    <w:p w14:paraId="150E70DF" w14:textId="00CB3BD4" w:rsidR="006A60E1" w:rsidRPr="00E2339F" w:rsidRDefault="00B34D3D" w:rsidP="00836F37">
      <w:pPr>
        <w:spacing w:before="120" w:after="120" w:line="240" w:lineRule="auto"/>
        <w:jc w:val="both"/>
        <w:rPr>
          <w:rFonts w:ascii="Poppins" w:eastAsia="Times New Roman" w:hAnsi="Poppins" w:cs="Poppins"/>
          <w:lang w:eastAsia="pl-PL"/>
        </w:rPr>
      </w:pPr>
      <w:r w:rsidRPr="00E2339F">
        <w:rPr>
          <w:rFonts w:ascii="Poppins" w:eastAsia="Times New Roman" w:hAnsi="Poppins" w:cs="Poppins"/>
          <w:lang w:eastAsia="pl-PL"/>
        </w:rPr>
        <w:t xml:space="preserve">Wśród </w:t>
      </w:r>
      <w:r w:rsidR="008B54EA" w:rsidRPr="00E2339F">
        <w:rPr>
          <w:rFonts w:ascii="Poppins" w:eastAsia="Times New Roman" w:hAnsi="Poppins" w:cs="Poppins"/>
          <w:lang w:eastAsia="pl-PL"/>
        </w:rPr>
        <w:t>materiałów najszybciej taniejących niezmiennie od miesięcy</w:t>
      </w:r>
      <w:r w:rsidRPr="00E2339F">
        <w:rPr>
          <w:rFonts w:ascii="Poppins" w:eastAsia="Times New Roman" w:hAnsi="Poppins" w:cs="Poppins"/>
          <w:lang w:eastAsia="pl-PL"/>
        </w:rPr>
        <w:t xml:space="preserve"> </w:t>
      </w:r>
      <w:r w:rsidR="00856F06" w:rsidRPr="00E2339F">
        <w:rPr>
          <w:rFonts w:ascii="Poppins" w:eastAsia="Times New Roman" w:hAnsi="Poppins" w:cs="Poppins"/>
          <w:lang w:eastAsia="pl-PL"/>
        </w:rPr>
        <w:t>przodują</w:t>
      </w:r>
      <w:r w:rsidRPr="00E2339F">
        <w:rPr>
          <w:rFonts w:ascii="Poppins" w:eastAsia="Times New Roman" w:hAnsi="Poppins" w:cs="Poppins"/>
          <w:lang w:eastAsia="pl-PL"/>
        </w:rPr>
        <w:t xml:space="preserve"> płyty OSB z drewnem</w:t>
      </w:r>
      <w:r w:rsidR="00BE0F7D" w:rsidRPr="00E2339F">
        <w:rPr>
          <w:rFonts w:ascii="Poppins" w:eastAsia="Times New Roman" w:hAnsi="Poppins" w:cs="Poppins"/>
          <w:lang w:eastAsia="pl-PL"/>
        </w:rPr>
        <w:t xml:space="preserve">, taniejące w ciągu roku o </w:t>
      </w:r>
      <w:r w:rsidR="003860E2" w:rsidRPr="00E2339F">
        <w:rPr>
          <w:rFonts w:ascii="Poppins" w:eastAsia="Times New Roman" w:hAnsi="Poppins" w:cs="Poppins"/>
          <w:lang w:eastAsia="pl-PL"/>
        </w:rPr>
        <w:t>17,3</w:t>
      </w:r>
      <w:r w:rsidR="00BE0F7D" w:rsidRPr="00E2339F">
        <w:rPr>
          <w:rFonts w:ascii="Poppins" w:eastAsia="Times New Roman" w:hAnsi="Poppins" w:cs="Poppins"/>
          <w:lang w:eastAsia="pl-PL"/>
        </w:rPr>
        <w:t xml:space="preserve"> proc., a następnie</w:t>
      </w:r>
      <w:r w:rsidR="003860E2" w:rsidRPr="00E2339F">
        <w:rPr>
          <w:rFonts w:ascii="Poppins" w:eastAsia="Times New Roman" w:hAnsi="Poppins" w:cs="Poppins"/>
          <w:lang w:eastAsia="pl-PL"/>
        </w:rPr>
        <w:t xml:space="preserve"> </w:t>
      </w:r>
      <w:r w:rsidR="00BE0F7D" w:rsidRPr="00E2339F">
        <w:rPr>
          <w:rFonts w:ascii="Poppins" w:eastAsia="Times New Roman" w:hAnsi="Poppins" w:cs="Poppins"/>
          <w:lang w:eastAsia="pl-PL"/>
        </w:rPr>
        <w:t>dachy-rynny</w:t>
      </w:r>
      <w:r w:rsidR="003860E2" w:rsidRPr="00E2339F">
        <w:rPr>
          <w:rFonts w:ascii="Poppins" w:eastAsia="Times New Roman" w:hAnsi="Poppins" w:cs="Poppins"/>
          <w:lang w:eastAsia="pl-PL"/>
        </w:rPr>
        <w:t xml:space="preserve"> o 8 proc.</w:t>
      </w:r>
      <w:r w:rsidRPr="00E2339F">
        <w:rPr>
          <w:rFonts w:ascii="Poppins" w:eastAsia="Times New Roman" w:hAnsi="Poppins" w:cs="Poppins"/>
          <w:lang w:eastAsia="pl-PL"/>
        </w:rPr>
        <w:t xml:space="preserve"> </w:t>
      </w:r>
    </w:p>
    <w:p w14:paraId="059D9C51" w14:textId="0A8BF590" w:rsidR="00B34D3D" w:rsidRPr="00E2339F" w:rsidRDefault="00561CA5" w:rsidP="00561CA5">
      <w:pPr>
        <w:spacing w:before="120" w:after="120" w:line="240" w:lineRule="auto"/>
        <w:jc w:val="center"/>
        <w:rPr>
          <w:rFonts w:ascii="Poppins" w:eastAsia="Times New Roman" w:hAnsi="Poppins" w:cs="Poppins"/>
          <w:lang w:eastAsia="pl-PL"/>
        </w:rPr>
      </w:pPr>
      <w:r>
        <w:rPr>
          <w:rFonts w:ascii="Poppins" w:eastAsia="Times New Roman" w:hAnsi="Poppins" w:cs="Poppins"/>
          <w:noProof/>
          <w:lang w:eastAsia="pl-PL"/>
        </w:rPr>
        <w:drawing>
          <wp:inline distT="0" distB="0" distL="0" distR="0" wp14:anchorId="51D142F6" wp14:editId="5AE090BA">
            <wp:extent cx="4591050" cy="7548745"/>
            <wp:effectExtent l="0" t="0" r="0" b="0"/>
            <wp:docPr id="19751401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93" cy="75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73C5E" w14:textId="57649A9F" w:rsidR="003860E2" w:rsidRPr="00E2339F" w:rsidRDefault="003860E2" w:rsidP="00836F37">
      <w:pPr>
        <w:spacing w:before="120" w:after="120" w:line="240" w:lineRule="auto"/>
        <w:jc w:val="both"/>
        <w:rPr>
          <w:rFonts w:ascii="Poppins" w:eastAsia="Times New Roman" w:hAnsi="Poppins" w:cs="Poppins"/>
          <w:lang w:eastAsia="pl-PL"/>
        </w:rPr>
      </w:pPr>
      <w:r w:rsidRPr="00E2339F">
        <w:rPr>
          <w:rFonts w:ascii="Poppins" w:eastAsia="Times New Roman" w:hAnsi="Poppins" w:cs="Poppins"/>
          <w:lang w:eastAsia="pl-PL"/>
        </w:rPr>
        <w:lastRenderedPageBreak/>
        <w:t>Jednak w kwietniu najciekawszym elementem notowań materiałów budowlanych autorstwa Grupy PSB było odwrócenie tendencji spadkowej na wzrostową w relacji miesiąc do miesiąca. Jeszcze w marcu</w:t>
      </w:r>
      <w:r w:rsidR="00F75E05">
        <w:rPr>
          <w:rFonts w:ascii="Poppins" w:eastAsia="Times New Roman" w:hAnsi="Poppins" w:cs="Poppins"/>
          <w:lang w:eastAsia="pl-PL"/>
        </w:rPr>
        <w:t xml:space="preserve"> br.</w:t>
      </w:r>
      <w:r w:rsidRPr="00E2339F">
        <w:rPr>
          <w:rFonts w:ascii="Poppins" w:eastAsia="Times New Roman" w:hAnsi="Poppins" w:cs="Poppins"/>
          <w:lang w:eastAsia="pl-PL"/>
        </w:rPr>
        <w:t xml:space="preserve"> średnia dynamika wynosiła t</w:t>
      </w:r>
      <w:r w:rsidR="00A64C43" w:rsidRPr="00E2339F">
        <w:rPr>
          <w:rFonts w:ascii="Poppins" w:eastAsia="Times New Roman" w:hAnsi="Poppins" w:cs="Poppins"/>
          <w:lang w:eastAsia="pl-PL"/>
        </w:rPr>
        <w:t>u</w:t>
      </w:r>
      <w:r w:rsidRPr="00E2339F">
        <w:rPr>
          <w:rFonts w:ascii="Poppins" w:eastAsia="Times New Roman" w:hAnsi="Poppins" w:cs="Poppins"/>
          <w:lang w:eastAsia="pl-PL"/>
        </w:rPr>
        <w:t xml:space="preserve"> </w:t>
      </w:r>
      <w:r w:rsidR="00F75E05">
        <w:rPr>
          <w:rFonts w:ascii="Poppins" w:eastAsia="Times New Roman" w:hAnsi="Poppins" w:cs="Poppins"/>
          <w:lang w:eastAsia="pl-PL"/>
        </w:rPr>
        <w:t>-</w:t>
      </w:r>
      <w:r w:rsidRPr="00E2339F">
        <w:rPr>
          <w:rFonts w:ascii="Poppins" w:eastAsia="Times New Roman" w:hAnsi="Poppins" w:cs="Poppins"/>
          <w:lang w:eastAsia="pl-PL"/>
        </w:rPr>
        <w:t xml:space="preserve">0,8 proc., a na </w:t>
      </w:r>
      <w:r w:rsidR="00F75E05">
        <w:rPr>
          <w:rFonts w:ascii="Poppins" w:eastAsia="Times New Roman" w:hAnsi="Poppins" w:cs="Poppins"/>
          <w:lang w:eastAsia="pl-PL"/>
        </w:rPr>
        <w:t>dwadzieścia</w:t>
      </w:r>
      <w:r w:rsidRPr="00E2339F">
        <w:rPr>
          <w:rFonts w:ascii="Poppins" w:eastAsia="Times New Roman" w:hAnsi="Poppins" w:cs="Poppins"/>
          <w:lang w:eastAsia="pl-PL"/>
        </w:rPr>
        <w:t xml:space="preserve"> grup towarowych </w:t>
      </w:r>
      <w:r w:rsidR="00A64C43" w:rsidRPr="00E2339F">
        <w:rPr>
          <w:rFonts w:ascii="Poppins" w:eastAsia="Times New Roman" w:hAnsi="Poppins" w:cs="Poppins"/>
          <w:lang w:eastAsia="pl-PL"/>
        </w:rPr>
        <w:t xml:space="preserve">tylko </w:t>
      </w:r>
      <w:r w:rsidR="00F75E05">
        <w:rPr>
          <w:rFonts w:ascii="Poppins" w:eastAsia="Times New Roman" w:hAnsi="Poppins" w:cs="Poppins"/>
          <w:lang w:eastAsia="pl-PL"/>
        </w:rPr>
        <w:t>trzy</w:t>
      </w:r>
      <w:r w:rsidR="00A64C43" w:rsidRPr="00E2339F">
        <w:rPr>
          <w:rFonts w:ascii="Poppins" w:eastAsia="Times New Roman" w:hAnsi="Poppins" w:cs="Poppins"/>
          <w:lang w:eastAsia="pl-PL"/>
        </w:rPr>
        <w:t xml:space="preserve"> nie komunikowały przeceny. </w:t>
      </w:r>
    </w:p>
    <w:p w14:paraId="0101DCE5" w14:textId="6582067A" w:rsidR="00A64C43" w:rsidRPr="00E2339F" w:rsidRDefault="00A64C43" w:rsidP="00836F37">
      <w:pPr>
        <w:spacing w:before="120" w:after="120" w:line="240" w:lineRule="auto"/>
        <w:jc w:val="both"/>
        <w:rPr>
          <w:rFonts w:ascii="Poppins" w:eastAsia="Times New Roman" w:hAnsi="Poppins" w:cs="Poppins"/>
          <w:lang w:eastAsia="pl-PL"/>
        </w:rPr>
      </w:pPr>
      <w:r w:rsidRPr="00E2339F">
        <w:rPr>
          <w:rFonts w:ascii="Poppins" w:eastAsia="Times New Roman" w:hAnsi="Poppins" w:cs="Poppins"/>
          <w:lang w:eastAsia="pl-PL"/>
        </w:rPr>
        <w:t>Tymczasem</w:t>
      </w:r>
      <w:r w:rsidR="00F75E05">
        <w:rPr>
          <w:rFonts w:ascii="Poppins" w:eastAsia="Times New Roman" w:hAnsi="Poppins" w:cs="Poppins"/>
          <w:lang w:eastAsia="pl-PL"/>
        </w:rPr>
        <w:t xml:space="preserve">, jak zauważają eksperci portalu </w:t>
      </w:r>
      <w:hyperlink r:id="rId9" w:history="1">
        <w:r w:rsidR="00F75E05" w:rsidRPr="00F75E05">
          <w:rPr>
            <w:rStyle w:val="Hipercze"/>
            <w:rFonts w:ascii="Poppins" w:eastAsia="Times New Roman" w:hAnsi="Poppins" w:cs="Poppins"/>
            <w:lang w:eastAsia="pl-PL"/>
          </w:rPr>
          <w:t>RynekPierwotny.pl</w:t>
        </w:r>
      </w:hyperlink>
      <w:r w:rsidR="00F75E05">
        <w:rPr>
          <w:rFonts w:ascii="Poppins" w:eastAsia="Times New Roman" w:hAnsi="Poppins" w:cs="Poppins"/>
          <w:lang w:eastAsia="pl-PL"/>
        </w:rPr>
        <w:t>,</w:t>
      </w:r>
      <w:r w:rsidRPr="00E2339F">
        <w:rPr>
          <w:rFonts w:ascii="Poppins" w:eastAsia="Times New Roman" w:hAnsi="Poppins" w:cs="Poppins"/>
          <w:lang w:eastAsia="pl-PL"/>
        </w:rPr>
        <w:t xml:space="preserve"> w kwietniu sytuacja uległa radykalnej wolcie. Z miesiąca na miesiąc wszystkie grupy towarowe zanotowały wzrost, z jednym potwierdzającym regułę wyjątkiem w postaci suchej zabudowy, której ceny pozostały bez zmian. Jeżeli w </w:t>
      </w:r>
      <w:r w:rsidR="00160B3C" w:rsidRPr="00E2339F">
        <w:rPr>
          <w:rFonts w:ascii="Poppins" w:eastAsia="Times New Roman" w:hAnsi="Poppins" w:cs="Poppins"/>
          <w:lang w:eastAsia="pl-PL"/>
        </w:rPr>
        <w:t>bieżącym</w:t>
      </w:r>
      <w:r w:rsidRPr="00E2339F">
        <w:rPr>
          <w:rFonts w:ascii="Poppins" w:eastAsia="Times New Roman" w:hAnsi="Poppins" w:cs="Poppins"/>
          <w:lang w:eastAsia="pl-PL"/>
        </w:rPr>
        <w:t xml:space="preserve"> miesiącu</w:t>
      </w:r>
      <w:r w:rsidR="00160B3C" w:rsidRPr="00E2339F">
        <w:rPr>
          <w:rFonts w:ascii="Poppins" w:eastAsia="Times New Roman" w:hAnsi="Poppins" w:cs="Poppins"/>
          <w:lang w:eastAsia="pl-PL"/>
        </w:rPr>
        <w:t xml:space="preserve"> </w:t>
      </w:r>
      <w:r w:rsidR="00F75E05">
        <w:rPr>
          <w:rFonts w:ascii="Poppins" w:eastAsia="Times New Roman" w:hAnsi="Poppins" w:cs="Poppins"/>
          <w:lang w:eastAsia="pl-PL"/>
        </w:rPr>
        <w:t xml:space="preserve">– </w:t>
      </w:r>
      <w:r w:rsidR="00160B3C" w:rsidRPr="00E2339F">
        <w:rPr>
          <w:rFonts w:ascii="Poppins" w:eastAsia="Times New Roman" w:hAnsi="Poppins" w:cs="Poppins"/>
          <w:lang w:eastAsia="pl-PL"/>
        </w:rPr>
        <w:t>maju</w:t>
      </w:r>
      <w:r w:rsidR="00F75E05">
        <w:rPr>
          <w:rFonts w:ascii="Poppins" w:eastAsia="Times New Roman" w:hAnsi="Poppins" w:cs="Poppins"/>
          <w:lang w:eastAsia="pl-PL"/>
        </w:rPr>
        <w:t xml:space="preserve"> –</w:t>
      </w:r>
      <w:r w:rsidRPr="00E2339F">
        <w:rPr>
          <w:rFonts w:ascii="Poppins" w:eastAsia="Times New Roman" w:hAnsi="Poppins" w:cs="Poppins"/>
          <w:lang w:eastAsia="pl-PL"/>
        </w:rPr>
        <w:t xml:space="preserve"> </w:t>
      </w:r>
      <w:r w:rsidR="00160B3C" w:rsidRPr="00E2339F">
        <w:rPr>
          <w:rFonts w:ascii="Poppins" w:eastAsia="Times New Roman" w:hAnsi="Poppins" w:cs="Poppins"/>
          <w:lang w:eastAsia="pl-PL"/>
        </w:rPr>
        <w:t xml:space="preserve">sytuacja się powtórzy, czyli ceny monitorowanych grup towarowych ponownie w komplecie odbiją w górę w odniesieniu do kwietnia, przesilenie korekty cenowej materiałów budowlanych stanie się faktem. </w:t>
      </w:r>
    </w:p>
    <w:p w14:paraId="6FFC5A44" w14:textId="1E54D8EC" w:rsidR="004D3327" w:rsidRPr="00E2339F" w:rsidRDefault="00BC611B" w:rsidP="00836F37">
      <w:pPr>
        <w:spacing w:before="120" w:after="120" w:line="240" w:lineRule="auto"/>
        <w:jc w:val="both"/>
        <w:rPr>
          <w:rFonts w:ascii="Poppins" w:eastAsia="Times New Roman" w:hAnsi="Poppins" w:cs="Poppins"/>
          <w:lang w:eastAsia="pl-PL"/>
        </w:rPr>
      </w:pPr>
      <w:r w:rsidRPr="00E2339F">
        <w:rPr>
          <w:rFonts w:ascii="Poppins" w:eastAsia="Times New Roman" w:hAnsi="Poppins" w:cs="Poppins"/>
          <w:lang w:eastAsia="pl-PL"/>
        </w:rPr>
        <w:t xml:space="preserve">Tymczasem w </w:t>
      </w:r>
      <w:r w:rsidR="003A2150" w:rsidRPr="00E2339F">
        <w:rPr>
          <w:rFonts w:ascii="Poppins" w:eastAsia="Times New Roman" w:hAnsi="Poppins" w:cs="Poppins"/>
          <w:lang w:eastAsia="pl-PL"/>
        </w:rPr>
        <w:t>przestrzeni publicznej</w:t>
      </w:r>
      <w:r w:rsidRPr="00E2339F">
        <w:rPr>
          <w:rFonts w:ascii="Poppins" w:eastAsia="Times New Roman" w:hAnsi="Poppins" w:cs="Poppins"/>
          <w:lang w:eastAsia="pl-PL"/>
        </w:rPr>
        <w:t xml:space="preserve"> przybiera na sile dyskusja, a właściwie prawdziwa batalia o być albo nie być dla Centralnego Portu Komunikacyjnego. Podjęcia ostatecznej decyzji przez rząd nie da się jednak </w:t>
      </w:r>
      <w:r w:rsidR="00290568" w:rsidRPr="00E2339F">
        <w:rPr>
          <w:rFonts w:ascii="Poppins" w:eastAsia="Times New Roman" w:hAnsi="Poppins" w:cs="Poppins"/>
          <w:lang w:eastAsia="pl-PL"/>
        </w:rPr>
        <w:t>odwlekać w nieskończoność</w:t>
      </w:r>
      <w:r w:rsidRPr="00E2339F">
        <w:rPr>
          <w:rFonts w:ascii="Poppins" w:eastAsia="Times New Roman" w:hAnsi="Poppins" w:cs="Poppins"/>
          <w:lang w:eastAsia="pl-PL"/>
        </w:rPr>
        <w:t xml:space="preserve">, a od niej właśnie mogą zależeć w decydującym stopniu długoterminowe perspektywy krajowej branży budowlanej, z segmentem producentów materiałów budowlanych na czele. Inwestycja infrastrukturalna o tak gigantycznych rozmiarach, jeśli zostanie zatwierdzona do realizacji, na długie lata może zdominować </w:t>
      </w:r>
      <w:r w:rsidR="003A2150" w:rsidRPr="00E2339F">
        <w:rPr>
          <w:rFonts w:ascii="Poppins" w:eastAsia="Times New Roman" w:hAnsi="Poppins" w:cs="Poppins"/>
          <w:lang w:eastAsia="pl-PL"/>
        </w:rPr>
        <w:t>parametry popytowe, cenowe, eksportowo-importowe i rozwojowe rodzimej budowlanki, niekoniecznie z korzyścią dla innych form budownictwa z mieszkaniówką na czele.</w:t>
      </w:r>
      <w:r w:rsidR="004D3327" w:rsidRPr="00E2339F">
        <w:rPr>
          <w:rFonts w:ascii="Poppins" w:eastAsia="Times New Roman" w:hAnsi="Poppins" w:cs="Poppins"/>
          <w:lang w:eastAsia="pl-PL"/>
        </w:rPr>
        <w:t xml:space="preserve"> </w:t>
      </w:r>
    </w:p>
    <w:sectPr w:rsidR="004D3327" w:rsidRPr="00E2339F" w:rsidSect="00826ED1">
      <w:headerReference w:type="default" r:id="rId10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CB6D7" w14:textId="77777777" w:rsidR="002B4200" w:rsidRDefault="002B4200" w:rsidP="00E533BD">
      <w:pPr>
        <w:spacing w:after="0" w:line="240" w:lineRule="auto"/>
      </w:pPr>
      <w:r>
        <w:separator/>
      </w:r>
    </w:p>
  </w:endnote>
  <w:endnote w:type="continuationSeparator" w:id="0">
    <w:p w14:paraId="42654399" w14:textId="77777777" w:rsidR="002B4200" w:rsidRDefault="002B4200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95E6C" w14:textId="77777777" w:rsidR="002B4200" w:rsidRDefault="002B4200" w:rsidP="00E533BD">
      <w:pPr>
        <w:spacing w:after="0" w:line="240" w:lineRule="auto"/>
      </w:pPr>
      <w:r>
        <w:separator/>
      </w:r>
    </w:p>
  </w:footnote>
  <w:footnote w:type="continuationSeparator" w:id="0">
    <w:p w14:paraId="1C2CACF7" w14:textId="77777777" w:rsidR="002B4200" w:rsidRDefault="002B4200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07FBB"/>
    <w:rsid w:val="000153EF"/>
    <w:rsid w:val="000254C5"/>
    <w:rsid w:val="000326BA"/>
    <w:rsid w:val="00034C97"/>
    <w:rsid w:val="00035801"/>
    <w:rsid w:val="0004367A"/>
    <w:rsid w:val="00054865"/>
    <w:rsid w:val="00064175"/>
    <w:rsid w:val="00065DA5"/>
    <w:rsid w:val="00066CFD"/>
    <w:rsid w:val="00073CF3"/>
    <w:rsid w:val="000926D2"/>
    <w:rsid w:val="000953A1"/>
    <w:rsid w:val="000B62CD"/>
    <w:rsid w:val="000B6F73"/>
    <w:rsid w:val="000D0B8A"/>
    <w:rsid w:val="000D18FD"/>
    <w:rsid w:val="000D28E2"/>
    <w:rsid w:val="000D605D"/>
    <w:rsid w:val="000F0B92"/>
    <w:rsid w:val="00106C6C"/>
    <w:rsid w:val="00107819"/>
    <w:rsid w:val="00114763"/>
    <w:rsid w:val="001212C3"/>
    <w:rsid w:val="001213D0"/>
    <w:rsid w:val="00127399"/>
    <w:rsid w:val="00135E4C"/>
    <w:rsid w:val="00146A9A"/>
    <w:rsid w:val="00147F23"/>
    <w:rsid w:val="00151208"/>
    <w:rsid w:val="00156A7F"/>
    <w:rsid w:val="00160B3C"/>
    <w:rsid w:val="00160B41"/>
    <w:rsid w:val="00176DE5"/>
    <w:rsid w:val="00180083"/>
    <w:rsid w:val="00180781"/>
    <w:rsid w:val="001826EF"/>
    <w:rsid w:val="00182A25"/>
    <w:rsid w:val="0018306C"/>
    <w:rsid w:val="001858E8"/>
    <w:rsid w:val="00193531"/>
    <w:rsid w:val="001A22D2"/>
    <w:rsid w:val="001A3C71"/>
    <w:rsid w:val="001A58E5"/>
    <w:rsid w:val="001B16B5"/>
    <w:rsid w:val="001B4273"/>
    <w:rsid w:val="001B787B"/>
    <w:rsid w:val="001C12F6"/>
    <w:rsid w:val="001D2EBE"/>
    <w:rsid w:val="001D3D80"/>
    <w:rsid w:val="001E7914"/>
    <w:rsid w:val="001F2B70"/>
    <w:rsid w:val="001F448D"/>
    <w:rsid w:val="002005AF"/>
    <w:rsid w:val="00210125"/>
    <w:rsid w:val="00211489"/>
    <w:rsid w:val="00216715"/>
    <w:rsid w:val="00223FBE"/>
    <w:rsid w:val="0023341B"/>
    <w:rsid w:val="00241465"/>
    <w:rsid w:val="00246E31"/>
    <w:rsid w:val="0025652B"/>
    <w:rsid w:val="00256889"/>
    <w:rsid w:val="00260A88"/>
    <w:rsid w:val="002636ED"/>
    <w:rsid w:val="002746E9"/>
    <w:rsid w:val="00290568"/>
    <w:rsid w:val="00293F01"/>
    <w:rsid w:val="00297C06"/>
    <w:rsid w:val="002A2D5B"/>
    <w:rsid w:val="002A3E01"/>
    <w:rsid w:val="002B3C10"/>
    <w:rsid w:val="002B4200"/>
    <w:rsid w:val="002B6E76"/>
    <w:rsid w:val="002C3A0A"/>
    <w:rsid w:val="002D0254"/>
    <w:rsid w:val="002D199A"/>
    <w:rsid w:val="002E6753"/>
    <w:rsid w:val="002F4B98"/>
    <w:rsid w:val="002F5F8B"/>
    <w:rsid w:val="003010C6"/>
    <w:rsid w:val="003155EC"/>
    <w:rsid w:val="003273E4"/>
    <w:rsid w:val="0034597C"/>
    <w:rsid w:val="003860E2"/>
    <w:rsid w:val="00393BB1"/>
    <w:rsid w:val="00397DB2"/>
    <w:rsid w:val="003A2123"/>
    <w:rsid w:val="003A2150"/>
    <w:rsid w:val="003A4611"/>
    <w:rsid w:val="003A6B16"/>
    <w:rsid w:val="003B0F53"/>
    <w:rsid w:val="003B1FEC"/>
    <w:rsid w:val="003B4018"/>
    <w:rsid w:val="003B4AB4"/>
    <w:rsid w:val="003C074C"/>
    <w:rsid w:val="003D121A"/>
    <w:rsid w:val="003E3A4C"/>
    <w:rsid w:val="003F27C1"/>
    <w:rsid w:val="003F68DF"/>
    <w:rsid w:val="00400EE4"/>
    <w:rsid w:val="004010E0"/>
    <w:rsid w:val="004034AD"/>
    <w:rsid w:val="004035DD"/>
    <w:rsid w:val="00405CA6"/>
    <w:rsid w:val="00406379"/>
    <w:rsid w:val="00412A2E"/>
    <w:rsid w:val="0043352D"/>
    <w:rsid w:val="00447594"/>
    <w:rsid w:val="00450887"/>
    <w:rsid w:val="00453264"/>
    <w:rsid w:val="004712D3"/>
    <w:rsid w:val="004751D2"/>
    <w:rsid w:val="00483013"/>
    <w:rsid w:val="00485EF7"/>
    <w:rsid w:val="004A26F7"/>
    <w:rsid w:val="004A4F35"/>
    <w:rsid w:val="004C3923"/>
    <w:rsid w:val="004C5BCA"/>
    <w:rsid w:val="004C6508"/>
    <w:rsid w:val="004D0DC8"/>
    <w:rsid w:val="004D3327"/>
    <w:rsid w:val="004E0A56"/>
    <w:rsid w:val="004E387D"/>
    <w:rsid w:val="004F3B39"/>
    <w:rsid w:val="004F40A4"/>
    <w:rsid w:val="0050558D"/>
    <w:rsid w:val="00507867"/>
    <w:rsid w:val="005106EB"/>
    <w:rsid w:val="00561CA5"/>
    <w:rsid w:val="0056572D"/>
    <w:rsid w:val="00565B3F"/>
    <w:rsid w:val="0056737A"/>
    <w:rsid w:val="00570F57"/>
    <w:rsid w:val="00575491"/>
    <w:rsid w:val="005756AC"/>
    <w:rsid w:val="00581DC2"/>
    <w:rsid w:val="00582E44"/>
    <w:rsid w:val="00584A29"/>
    <w:rsid w:val="00595F9B"/>
    <w:rsid w:val="0059626C"/>
    <w:rsid w:val="005A775E"/>
    <w:rsid w:val="005B3C91"/>
    <w:rsid w:val="005C5B38"/>
    <w:rsid w:val="005D5689"/>
    <w:rsid w:val="005E154B"/>
    <w:rsid w:val="005F08EB"/>
    <w:rsid w:val="00607533"/>
    <w:rsid w:val="006170B5"/>
    <w:rsid w:val="00627384"/>
    <w:rsid w:val="00642218"/>
    <w:rsid w:val="00642BDC"/>
    <w:rsid w:val="006472EC"/>
    <w:rsid w:val="0066099C"/>
    <w:rsid w:val="00660B67"/>
    <w:rsid w:val="0066231E"/>
    <w:rsid w:val="006637AD"/>
    <w:rsid w:val="00664F2D"/>
    <w:rsid w:val="006816E6"/>
    <w:rsid w:val="00686BD3"/>
    <w:rsid w:val="00693D0A"/>
    <w:rsid w:val="006973C9"/>
    <w:rsid w:val="00697DF3"/>
    <w:rsid w:val="00697F5E"/>
    <w:rsid w:val="006A2B5F"/>
    <w:rsid w:val="006A60E1"/>
    <w:rsid w:val="006A7412"/>
    <w:rsid w:val="006B1071"/>
    <w:rsid w:val="006B3346"/>
    <w:rsid w:val="006B5B10"/>
    <w:rsid w:val="006D5506"/>
    <w:rsid w:val="006D76FB"/>
    <w:rsid w:val="006D7A4B"/>
    <w:rsid w:val="006D7E81"/>
    <w:rsid w:val="006D7F31"/>
    <w:rsid w:val="006E0F7F"/>
    <w:rsid w:val="006E189E"/>
    <w:rsid w:val="006F1831"/>
    <w:rsid w:val="00703DF1"/>
    <w:rsid w:val="00713F38"/>
    <w:rsid w:val="00726925"/>
    <w:rsid w:val="00734D2E"/>
    <w:rsid w:val="007359D6"/>
    <w:rsid w:val="007430AD"/>
    <w:rsid w:val="00745E97"/>
    <w:rsid w:val="00760621"/>
    <w:rsid w:val="00764495"/>
    <w:rsid w:val="00776C44"/>
    <w:rsid w:val="007819F8"/>
    <w:rsid w:val="0079392D"/>
    <w:rsid w:val="007B0704"/>
    <w:rsid w:val="007B5076"/>
    <w:rsid w:val="007B6E3C"/>
    <w:rsid w:val="007C3755"/>
    <w:rsid w:val="007C3885"/>
    <w:rsid w:val="007D078D"/>
    <w:rsid w:val="007D3F9A"/>
    <w:rsid w:val="007D6C4B"/>
    <w:rsid w:val="007F63C7"/>
    <w:rsid w:val="00806F6A"/>
    <w:rsid w:val="00820ECF"/>
    <w:rsid w:val="00825AD9"/>
    <w:rsid w:val="00826ED1"/>
    <w:rsid w:val="008350C3"/>
    <w:rsid w:val="00835381"/>
    <w:rsid w:val="008358CD"/>
    <w:rsid w:val="00836F37"/>
    <w:rsid w:val="008374B1"/>
    <w:rsid w:val="00854F15"/>
    <w:rsid w:val="00856F06"/>
    <w:rsid w:val="00862CF6"/>
    <w:rsid w:val="00863505"/>
    <w:rsid w:val="00863FFD"/>
    <w:rsid w:val="00864C0F"/>
    <w:rsid w:val="008664C0"/>
    <w:rsid w:val="00884A9A"/>
    <w:rsid w:val="00890441"/>
    <w:rsid w:val="00895121"/>
    <w:rsid w:val="008A0C71"/>
    <w:rsid w:val="008A179F"/>
    <w:rsid w:val="008B2FDB"/>
    <w:rsid w:val="008B54EA"/>
    <w:rsid w:val="008C55BD"/>
    <w:rsid w:val="008C722D"/>
    <w:rsid w:val="008E1961"/>
    <w:rsid w:val="008E3697"/>
    <w:rsid w:val="008E393C"/>
    <w:rsid w:val="008E58FA"/>
    <w:rsid w:val="008F6E50"/>
    <w:rsid w:val="008F7B1C"/>
    <w:rsid w:val="0091278B"/>
    <w:rsid w:val="009202F3"/>
    <w:rsid w:val="00944148"/>
    <w:rsid w:val="0094632E"/>
    <w:rsid w:val="0096347B"/>
    <w:rsid w:val="00964F60"/>
    <w:rsid w:val="00991681"/>
    <w:rsid w:val="009A0F60"/>
    <w:rsid w:val="009A324B"/>
    <w:rsid w:val="009C38AC"/>
    <w:rsid w:val="009C548C"/>
    <w:rsid w:val="009E2F93"/>
    <w:rsid w:val="009F5C19"/>
    <w:rsid w:val="00A056E8"/>
    <w:rsid w:val="00A32185"/>
    <w:rsid w:val="00A366EE"/>
    <w:rsid w:val="00A64C43"/>
    <w:rsid w:val="00A708C0"/>
    <w:rsid w:val="00A70BF4"/>
    <w:rsid w:val="00A87236"/>
    <w:rsid w:val="00A90FB0"/>
    <w:rsid w:val="00A92BFD"/>
    <w:rsid w:val="00A92EC0"/>
    <w:rsid w:val="00A95D8F"/>
    <w:rsid w:val="00A971EE"/>
    <w:rsid w:val="00AA608F"/>
    <w:rsid w:val="00AB273A"/>
    <w:rsid w:val="00AB41B4"/>
    <w:rsid w:val="00AB61EC"/>
    <w:rsid w:val="00AC2140"/>
    <w:rsid w:val="00AD55A3"/>
    <w:rsid w:val="00AD61BE"/>
    <w:rsid w:val="00AE0AEC"/>
    <w:rsid w:val="00AE5726"/>
    <w:rsid w:val="00AF17C9"/>
    <w:rsid w:val="00B031BC"/>
    <w:rsid w:val="00B12448"/>
    <w:rsid w:val="00B17444"/>
    <w:rsid w:val="00B17DAD"/>
    <w:rsid w:val="00B23FBA"/>
    <w:rsid w:val="00B26CF0"/>
    <w:rsid w:val="00B33F85"/>
    <w:rsid w:val="00B34D3D"/>
    <w:rsid w:val="00B402C6"/>
    <w:rsid w:val="00B44782"/>
    <w:rsid w:val="00B46966"/>
    <w:rsid w:val="00B50836"/>
    <w:rsid w:val="00B53571"/>
    <w:rsid w:val="00B55ADB"/>
    <w:rsid w:val="00B56EEC"/>
    <w:rsid w:val="00B57F03"/>
    <w:rsid w:val="00B90088"/>
    <w:rsid w:val="00B94912"/>
    <w:rsid w:val="00BA4434"/>
    <w:rsid w:val="00BB29FF"/>
    <w:rsid w:val="00BC4CD7"/>
    <w:rsid w:val="00BC611B"/>
    <w:rsid w:val="00BD1F6A"/>
    <w:rsid w:val="00BE0F7D"/>
    <w:rsid w:val="00BE24E8"/>
    <w:rsid w:val="00BF2F46"/>
    <w:rsid w:val="00BF38F4"/>
    <w:rsid w:val="00C0583C"/>
    <w:rsid w:val="00C12248"/>
    <w:rsid w:val="00C322FE"/>
    <w:rsid w:val="00C32D96"/>
    <w:rsid w:val="00C35B7E"/>
    <w:rsid w:val="00C40B2C"/>
    <w:rsid w:val="00C4530E"/>
    <w:rsid w:val="00C63FDD"/>
    <w:rsid w:val="00C653E7"/>
    <w:rsid w:val="00C65D3F"/>
    <w:rsid w:val="00CA0CD2"/>
    <w:rsid w:val="00CB41B1"/>
    <w:rsid w:val="00CC0120"/>
    <w:rsid w:val="00CC052B"/>
    <w:rsid w:val="00CD008A"/>
    <w:rsid w:val="00CD62EA"/>
    <w:rsid w:val="00CD69DB"/>
    <w:rsid w:val="00CD7441"/>
    <w:rsid w:val="00CE2513"/>
    <w:rsid w:val="00CF036B"/>
    <w:rsid w:val="00CF3385"/>
    <w:rsid w:val="00D01EB4"/>
    <w:rsid w:val="00D05647"/>
    <w:rsid w:val="00D16C7D"/>
    <w:rsid w:val="00D226CB"/>
    <w:rsid w:val="00D320B2"/>
    <w:rsid w:val="00D4634E"/>
    <w:rsid w:val="00D46C50"/>
    <w:rsid w:val="00D54E7B"/>
    <w:rsid w:val="00D606A5"/>
    <w:rsid w:val="00D61549"/>
    <w:rsid w:val="00D77934"/>
    <w:rsid w:val="00D87DF0"/>
    <w:rsid w:val="00DA4309"/>
    <w:rsid w:val="00DA5FA1"/>
    <w:rsid w:val="00DA7D8F"/>
    <w:rsid w:val="00DB06EF"/>
    <w:rsid w:val="00DB1B89"/>
    <w:rsid w:val="00DB3B0B"/>
    <w:rsid w:val="00DB55E5"/>
    <w:rsid w:val="00DB74E3"/>
    <w:rsid w:val="00DC1870"/>
    <w:rsid w:val="00DC20C8"/>
    <w:rsid w:val="00DC5D3E"/>
    <w:rsid w:val="00DD0798"/>
    <w:rsid w:val="00DD6A44"/>
    <w:rsid w:val="00E14855"/>
    <w:rsid w:val="00E156D5"/>
    <w:rsid w:val="00E2339F"/>
    <w:rsid w:val="00E25AAC"/>
    <w:rsid w:val="00E32F03"/>
    <w:rsid w:val="00E44DB9"/>
    <w:rsid w:val="00E533BD"/>
    <w:rsid w:val="00E535F7"/>
    <w:rsid w:val="00E573CD"/>
    <w:rsid w:val="00E6343F"/>
    <w:rsid w:val="00E92585"/>
    <w:rsid w:val="00E957F0"/>
    <w:rsid w:val="00EA1149"/>
    <w:rsid w:val="00EA269B"/>
    <w:rsid w:val="00EA7CFC"/>
    <w:rsid w:val="00EB6336"/>
    <w:rsid w:val="00ED61B2"/>
    <w:rsid w:val="00ED6DEA"/>
    <w:rsid w:val="00EE38DB"/>
    <w:rsid w:val="00EE42EC"/>
    <w:rsid w:val="00F11A8D"/>
    <w:rsid w:val="00F15BA8"/>
    <w:rsid w:val="00F22872"/>
    <w:rsid w:val="00F2311C"/>
    <w:rsid w:val="00F37E9C"/>
    <w:rsid w:val="00F40A2D"/>
    <w:rsid w:val="00F56319"/>
    <w:rsid w:val="00F677E7"/>
    <w:rsid w:val="00F745FF"/>
    <w:rsid w:val="00F75E05"/>
    <w:rsid w:val="00F76DCA"/>
    <w:rsid w:val="00F81375"/>
    <w:rsid w:val="00F8692D"/>
    <w:rsid w:val="00F92EA7"/>
    <w:rsid w:val="00F95A4D"/>
    <w:rsid w:val="00FA42CC"/>
    <w:rsid w:val="00FA46EB"/>
    <w:rsid w:val="00FA757E"/>
    <w:rsid w:val="00FB2B63"/>
    <w:rsid w:val="00FB7A20"/>
    <w:rsid w:val="00FD6485"/>
    <w:rsid w:val="00FE0C76"/>
    <w:rsid w:val="00FF1AE0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character" w:customStyle="1" w:styleId="ohlcspan">
    <w:name w:val="ohlc_span"/>
    <w:basedOn w:val="Domylnaczcionkaakapitu"/>
    <w:rsid w:val="00DB1B89"/>
  </w:style>
  <w:style w:type="character" w:styleId="Pogrubienie">
    <w:name w:val="Strong"/>
    <w:basedOn w:val="Domylnaczcionkaakapitu"/>
    <w:uiPriority w:val="22"/>
    <w:qFormat/>
    <w:rsid w:val="001A58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58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ynekpierwotny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26</cp:revision>
  <cp:lastPrinted>2022-08-09T11:51:00Z</cp:lastPrinted>
  <dcterms:created xsi:type="dcterms:W3CDTF">2024-05-15T20:22:00Z</dcterms:created>
  <dcterms:modified xsi:type="dcterms:W3CDTF">2024-05-16T08:47:00Z</dcterms:modified>
</cp:coreProperties>
</file>